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50781" w:rsidRDefault="00C50781">
      <w:pPr>
        <w:rPr>
          <w:noProof/>
        </w:rPr>
      </w:pPr>
      <w:r>
        <w:rPr>
          <w:noProof/>
        </w:rPr>
        <w:drawing>
          <wp:inline distT="0" distB="0" distL="0" distR="0" wp14:anchorId="172724A8" wp14:editId="3813ACFE">
            <wp:extent cx="5943600" cy="3343275"/>
            <wp:effectExtent l="0" t="0" r="0" b="9525"/>
            <wp:docPr id="6" name="Picture 5" descr="czasownik-odmiana-przez-cza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zasownik-odmiana-przez-czas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781" w:rsidRPr="00C50781" w:rsidRDefault="00C50781" w:rsidP="00C50781">
      <w:pPr>
        <w:shd w:val="clear" w:color="auto" w:fill="FFFFFF"/>
        <w:spacing w:after="360" w:line="240" w:lineRule="auto"/>
        <w:outlineLvl w:val="1"/>
        <w:rPr>
          <w:rFonts w:ascii="Lora" w:eastAsia="Times New Roman" w:hAnsi="Lora" w:cs="Times New Roman"/>
          <w:color w:val="404040"/>
          <w:kern w:val="0"/>
          <w:sz w:val="36"/>
          <w:szCs w:val="36"/>
          <w:lang w:val="pl-PL"/>
          <w14:ligatures w14:val="none"/>
        </w:rPr>
      </w:pPr>
      <w:r w:rsidRPr="00C50781">
        <w:rPr>
          <w:rFonts w:ascii="Lora" w:eastAsia="Times New Roman" w:hAnsi="Lora" w:cs="Times New Roman"/>
          <w:color w:val="404040"/>
          <w:kern w:val="0"/>
          <w:sz w:val="36"/>
          <w:szCs w:val="36"/>
          <w:lang w:val="pl-PL"/>
          <w14:ligatures w14:val="none"/>
        </w:rPr>
        <w:t>Odmiana czasownika przez czasy</w:t>
      </w:r>
    </w:p>
    <w:p w:rsidR="00C50781" w:rsidRPr="00C50781" w:rsidRDefault="00C50781" w:rsidP="00C50781">
      <w:pPr>
        <w:shd w:val="clear" w:color="auto" w:fill="FFFFFF"/>
        <w:spacing w:after="330" w:line="240" w:lineRule="auto"/>
        <w:rPr>
          <w:rFonts w:ascii="Lato" w:eastAsia="Times New Roman" w:hAnsi="Lato" w:cs="Times New Roman"/>
          <w:color w:val="404040"/>
          <w:kern w:val="0"/>
          <w:sz w:val="23"/>
          <w:szCs w:val="23"/>
          <w:lang w:val="pl-PL"/>
          <w14:ligatures w14:val="none"/>
        </w:rPr>
      </w:pPr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:lang w:val="pl-PL"/>
          <w14:ligatures w14:val="none"/>
        </w:rPr>
        <w:t>Oprócz liczb i osób, </w:t>
      </w:r>
      <w:r w:rsidRPr="00C50781">
        <w:rPr>
          <w:rFonts w:ascii="Lato" w:eastAsia="Times New Roman" w:hAnsi="Lato" w:cs="Times New Roman"/>
          <w:b/>
          <w:bCs/>
          <w:color w:val="404040"/>
          <w:kern w:val="0"/>
          <w:sz w:val="23"/>
          <w:szCs w:val="23"/>
          <w:lang w:val="pl-PL"/>
          <w14:ligatures w14:val="none"/>
        </w:rPr>
        <w:t>czasownik odmienia się także przez czasy</w:t>
      </w:r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:lang w:val="pl-PL"/>
          <w14:ligatures w14:val="none"/>
        </w:rPr>
        <w:t>. W języku polskim mamy czasy: przeszły, teraźniejszy i przyszły. Warto jednak zwrócić uwagę na to, że czas przyszły może mieć dwie formy – prostą (gdy mówimy, że coś zrobimy) i złożoną (gdy mówimy, że będziemy coś robić). Ma to związek z aspektami – dokonanym i niedokonanym, o których będzie mowa nieco niżej.</w:t>
      </w:r>
    </w:p>
    <w:p w:rsidR="00C50781" w:rsidRPr="00C50781" w:rsidRDefault="00C50781" w:rsidP="00C5078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</w:pPr>
      <w:proofErr w:type="spellStart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>Czas</w:t>
      </w:r>
      <w:proofErr w:type="spellEnd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 xml:space="preserve"> </w:t>
      </w:r>
      <w:proofErr w:type="spellStart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>przeszły</w:t>
      </w:r>
      <w:proofErr w:type="spellEnd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 xml:space="preserve"> – </w:t>
      </w:r>
      <w:proofErr w:type="spellStart"/>
      <w:r w:rsidRPr="00C50781">
        <w:rPr>
          <w:rFonts w:ascii="Lato" w:eastAsia="Times New Roman" w:hAnsi="Lato" w:cs="Times New Roman"/>
          <w:color w:val="993300"/>
          <w:kern w:val="0"/>
          <w:sz w:val="23"/>
          <w:szCs w:val="23"/>
          <w14:ligatures w14:val="none"/>
        </w:rPr>
        <w:t>biegłam</w:t>
      </w:r>
      <w:proofErr w:type="spellEnd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>, </w:t>
      </w:r>
      <w:proofErr w:type="spellStart"/>
      <w:r w:rsidRPr="00C50781">
        <w:rPr>
          <w:rFonts w:ascii="Lato" w:eastAsia="Times New Roman" w:hAnsi="Lato" w:cs="Times New Roman"/>
          <w:color w:val="993300"/>
          <w:kern w:val="0"/>
          <w:sz w:val="23"/>
          <w:szCs w:val="23"/>
          <w14:ligatures w14:val="none"/>
        </w:rPr>
        <w:t>spał</w:t>
      </w:r>
      <w:proofErr w:type="spellEnd"/>
    </w:p>
    <w:p w:rsidR="00C50781" w:rsidRPr="00C50781" w:rsidRDefault="00C50781" w:rsidP="00C5078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</w:pPr>
      <w:proofErr w:type="spellStart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>Czas</w:t>
      </w:r>
      <w:proofErr w:type="spellEnd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 xml:space="preserve"> </w:t>
      </w:r>
      <w:proofErr w:type="spellStart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>teraźniejszy</w:t>
      </w:r>
      <w:proofErr w:type="spellEnd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 xml:space="preserve"> – </w:t>
      </w:r>
      <w:proofErr w:type="spellStart"/>
      <w:r w:rsidRPr="00C50781">
        <w:rPr>
          <w:rFonts w:ascii="Lato" w:eastAsia="Times New Roman" w:hAnsi="Lato" w:cs="Times New Roman"/>
          <w:color w:val="993300"/>
          <w:kern w:val="0"/>
          <w:sz w:val="23"/>
          <w:szCs w:val="23"/>
          <w14:ligatures w14:val="none"/>
        </w:rPr>
        <w:t>biegnę</w:t>
      </w:r>
      <w:proofErr w:type="spellEnd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>, </w:t>
      </w:r>
      <w:proofErr w:type="spellStart"/>
      <w:r w:rsidRPr="00C50781">
        <w:rPr>
          <w:rFonts w:ascii="Lato" w:eastAsia="Times New Roman" w:hAnsi="Lato" w:cs="Times New Roman"/>
          <w:color w:val="993300"/>
          <w:kern w:val="0"/>
          <w:sz w:val="23"/>
          <w:szCs w:val="23"/>
          <w14:ligatures w14:val="none"/>
        </w:rPr>
        <w:t>śpi</w:t>
      </w:r>
      <w:proofErr w:type="spellEnd"/>
    </w:p>
    <w:p w:rsidR="00C50781" w:rsidRPr="00C50781" w:rsidRDefault="00C50781" w:rsidP="00C5078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Lato" w:eastAsia="Times New Roman" w:hAnsi="Lato" w:cs="Times New Roman"/>
          <w:color w:val="404040"/>
          <w:kern w:val="0"/>
          <w:sz w:val="23"/>
          <w:szCs w:val="23"/>
          <w:lang w:val="pl-PL"/>
          <w14:ligatures w14:val="none"/>
        </w:rPr>
      </w:pPr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:lang w:val="pl-PL"/>
          <w14:ligatures w14:val="none"/>
        </w:rPr>
        <w:t>Czas przyszły prosty – </w:t>
      </w:r>
      <w:r w:rsidRPr="00C50781">
        <w:rPr>
          <w:rFonts w:ascii="Lato" w:eastAsia="Times New Roman" w:hAnsi="Lato" w:cs="Times New Roman"/>
          <w:color w:val="993300"/>
          <w:kern w:val="0"/>
          <w:sz w:val="23"/>
          <w:szCs w:val="23"/>
          <w:lang w:val="pl-PL"/>
          <w14:ligatures w14:val="none"/>
        </w:rPr>
        <w:t>pobiegnę</w:t>
      </w:r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:lang w:val="pl-PL"/>
          <w14:ligatures w14:val="none"/>
        </w:rPr>
        <w:t>*, </w:t>
      </w:r>
      <w:r w:rsidRPr="00C50781">
        <w:rPr>
          <w:rFonts w:ascii="Lato" w:eastAsia="Times New Roman" w:hAnsi="Lato" w:cs="Times New Roman"/>
          <w:color w:val="993300"/>
          <w:kern w:val="0"/>
          <w:sz w:val="23"/>
          <w:szCs w:val="23"/>
          <w:lang w:val="pl-PL"/>
          <w14:ligatures w14:val="none"/>
        </w:rPr>
        <w:t>zaśpi</w:t>
      </w:r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:lang w:val="pl-PL"/>
          <w14:ligatures w14:val="none"/>
        </w:rPr>
        <w:t>* (aspekt)</w:t>
      </w:r>
    </w:p>
    <w:p w:rsidR="00C50781" w:rsidRPr="00C50781" w:rsidRDefault="00C50781" w:rsidP="00C5078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Lato" w:eastAsia="Times New Roman" w:hAnsi="Lato" w:cs="Times New Roman"/>
          <w:color w:val="404040"/>
          <w:kern w:val="0"/>
          <w:sz w:val="23"/>
          <w:szCs w:val="23"/>
          <w:lang w:val="pl-PL"/>
          <w14:ligatures w14:val="none"/>
        </w:rPr>
      </w:pPr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:lang w:val="pl-PL"/>
          <w14:ligatures w14:val="none"/>
        </w:rPr>
        <w:t>Czas przyszły złożony – </w:t>
      </w:r>
      <w:r w:rsidRPr="00C50781">
        <w:rPr>
          <w:rFonts w:ascii="Lato" w:eastAsia="Times New Roman" w:hAnsi="Lato" w:cs="Times New Roman"/>
          <w:color w:val="993300"/>
          <w:kern w:val="0"/>
          <w:sz w:val="23"/>
          <w:szCs w:val="23"/>
          <w:lang w:val="pl-PL"/>
          <w14:ligatures w14:val="none"/>
        </w:rPr>
        <w:t>będę biegła</w:t>
      </w:r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:lang w:val="pl-PL"/>
          <w14:ligatures w14:val="none"/>
        </w:rPr>
        <w:t>, </w:t>
      </w:r>
      <w:r w:rsidRPr="00C50781">
        <w:rPr>
          <w:rFonts w:ascii="Lato" w:eastAsia="Times New Roman" w:hAnsi="Lato" w:cs="Times New Roman"/>
          <w:color w:val="993300"/>
          <w:kern w:val="0"/>
          <w:sz w:val="23"/>
          <w:szCs w:val="23"/>
          <w:lang w:val="pl-PL"/>
          <w14:ligatures w14:val="none"/>
        </w:rPr>
        <w:t>będzie spał</w:t>
      </w:r>
    </w:p>
    <w:p w:rsidR="00C50781" w:rsidRPr="00C50781" w:rsidRDefault="00C50781" w:rsidP="00C50781">
      <w:pPr>
        <w:shd w:val="clear" w:color="auto" w:fill="FFFFFF"/>
        <w:spacing w:after="330" w:line="240" w:lineRule="auto"/>
        <w:rPr>
          <w:rFonts w:ascii="Lato" w:eastAsia="Times New Roman" w:hAnsi="Lato" w:cs="Times New Roman"/>
          <w:color w:val="404040"/>
          <w:kern w:val="0"/>
          <w:sz w:val="23"/>
          <w:szCs w:val="23"/>
          <w:lang w:val="pl-PL"/>
          <w14:ligatures w14:val="none"/>
        </w:rPr>
      </w:pPr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:lang w:val="pl-PL"/>
          <w14:ligatures w14:val="none"/>
        </w:rPr>
        <w:t>W związku z czasami warto pamiętać, że:</w:t>
      </w:r>
    </w:p>
    <w:p w:rsidR="00C50781" w:rsidRPr="00C50781" w:rsidRDefault="00C50781" w:rsidP="00C5078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Lato" w:eastAsia="Times New Roman" w:hAnsi="Lato" w:cs="Times New Roman"/>
          <w:color w:val="404040"/>
          <w:kern w:val="0"/>
          <w:sz w:val="23"/>
          <w:szCs w:val="23"/>
          <w:lang w:val="pl-PL"/>
          <w14:ligatures w14:val="none"/>
        </w:rPr>
      </w:pPr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:lang w:val="pl-PL"/>
          <w14:ligatures w14:val="none"/>
        </w:rPr>
        <w:t>W czasie przeszłym zawsze możemy wskazać liczbę, osobę i rodzaj, np. </w:t>
      </w:r>
      <w:r w:rsidRPr="00C50781">
        <w:rPr>
          <w:rFonts w:ascii="Lato" w:eastAsia="Times New Roman" w:hAnsi="Lato" w:cs="Times New Roman"/>
          <w:color w:val="993300"/>
          <w:kern w:val="0"/>
          <w:sz w:val="23"/>
          <w:szCs w:val="23"/>
          <w:lang w:val="pl-PL"/>
          <w14:ligatures w14:val="none"/>
        </w:rPr>
        <w:t>pracowała</w:t>
      </w:r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:lang w:val="pl-PL"/>
          <w14:ligatures w14:val="none"/>
        </w:rPr>
        <w:t> (ona) – 3. osoba liczby pojedynczej, </w:t>
      </w:r>
      <w:r w:rsidRPr="00C50781">
        <w:rPr>
          <w:rFonts w:ascii="Lato" w:eastAsia="Times New Roman" w:hAnsi="Lato" w:cs="Times New Roman"/>
          <w:color w:val="993300"/>
          <w:kern w:val="0"/>
          <w:sz w:val="23"/>
          <w:szCs w:val="23"/>
          <w:lang w:val="pl-PL"/>
          <w14:ligatures w14:val="none"/>
        </w:rPr>
        <w:t>zabrałeś</w:t>
      </w:r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:lang w:val="pl-PL"/>
          <w14:ligatures w14:val="none"/>
        </w:rPr>
        <w:t> (ty) – 2. osoba liczby pojedynczej, </w:t>
      </w:r>
      <w:r w:rsidRPr="00C50781">
        <w:rPr>
          <w:rFonts w:ascii="Lato" w:eastAsia="Times New Roman" w:hAnsi="Lato" w:cs="Times New Roman"/>
          <w:color w:val="993300"/>
          <w:kern w:val="0"/>
          <w:sz w:val="23"/>
          <w:szCs w:val="23"/>
          <w:lang w:val="pl-PL"/>
          <w14:ligatures w14:val="none"/>
        </w:rPr>
        <w:t>wykonywaliśmy</w:t>
      </w:r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:lang w:val="pl-PL"/>
          <w14:ligatures w14:val="none"/>
        </w:rPr>
        <w:t> (my) – 1. osoba liczba mnoga.</w:t>
      </w:r>
    </w:p>
    <w:p w:rsidR="00C50781" w:rsidRPr="00C50781" w:rsidRDefault="00C50781" w:rsidP="00C5078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Lato" w:eastAsia="Times New Roman" w:hAnsi="Lato" w:cs="Times New Roman"/>
          <w:color w:val="404040"/>
          <w:kern w:val="0"/>
          <w:sz w:val="23"/>
          <w:szCs w:val="23"/>
          <w:lang w:val="pl-PL"/>
          <w14:ligatures w14:val="none"/>
        </w:rPr>
      </w:pPr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:lang w:val="pl-PL"/>
          <w14:ligatures w14:val="none"/>
        </w:rPr>
        <w:t>W czasie teraźniejszym nie można wskazać rodzaju, np. </w:t>
      </w:r>
      <w:r w:rsidRPr="00C50781">
        <w:rPr>
          <w:rFonts w:ascii="Lato" w:eastAsia="Times New Roman" w:hAnsi="Lato" w:cs="Times New Roman"/>
          <w:color w:val="993300"/>
          <w:kern w:val="0"/>
          <w:sz w:val="23"/>
          <w:szCs w:val="23"/>
          <w:lang w:val="pl-PL"/>
          <w14:ligatures w14:val="none"/>
        </w:rPr>
        <w:t>robię</w:t>
      </w:r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:lang w:val="pl-PL"/>
          <w14:ligatures w14:val="none"/>
        </w:rPr>
        <w:t> (ja kobieta? ja mężczyzna?), </w:t>
      </w:r>
      <w:r w:rsidRPr="00C50781">
        <w:rPr>
          <w:rFonts w:ascii="Lato" w:eastAsia="Times New Roman" w:hAnsi="Lato" w:cs="Times New Roman"/>
          <w:color w:val="993300"/>
          <w:kern w:val="0"/>
          <w:sz w:val="23"/>
          <w:szCs w:val="23"/>
          <w:lang w:val="pl-PL"/>
          <w14:ligatures w14:val="none"/>
        </w:rPr>
        <w:t>śpiewa</w:t>
      </w:r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:lang w:val="pl-PL"/>
          <w14:ligatures w14:val="none"/>
        </w:rPr>
        <w:t> (on? ona? ono?), </w:t>
      </w:r>
      <w:r w:rsidRPr="00C50781">
        <w:rPr>
          <w:rFonts w:ascii="Lato" w:eastAsia="Times New Roman" w:hAnsi="Lato" w:cs="Times New Roman"/>
          <w:color w:val="993300"/>
          <w:kern w:val="0"/>
          <w:sz w:val="23"/>
          <w:szCs w:val="23"/>
          <w:lang w:val="pl-PL"/>
          <w14:ligatures w14:val="none"/>
        </w:rPr>
        <w:t>gotują</w:t>
      </w:r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:lang w:val="pl-PL"/>
          <w14:ligatures w14:val="none"/>
        </w:rPr>
        <w:t> (oni? one?), </w:t>
      </w:r>
      <w:r w:rsidRPr="00C50781">
        <w:rPr>
          <w:rFonts w:ascii="Lato" w:eastAsia="Times New Roman" w:hAnsi="Lato" w:cs="Times New Roman"/>
          <w:color w:val="993300"/>
          <w:kern w:val="0"/>
          <w:sz w:val="23"/>
          <w:szCs w:val="23"/>
          <w:lang w:val="pl-PL"/>
          <w14:ligatures w14:val="none"/>
        </w:rPr>
        <w:t>macie</w:t>
      </w:r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:lang w:val="pl-PL"/>
          <w14:ligatures w14:val="none"/>
        </w:rPr>
        <w:t> (wy kobiety? wy mężczyźni?).</w:t>
      </w:r>
    </w:p>
    <w:p w:rsidR="00C50781" w:rsidRPr="00C50781" w:rsidRDefault="00C50781" w:rsidP="00C5078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</w:pPr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:lang w:val="pl-PL"/>
          <w14:ligatures w14:val="none"/>
        </w:rPr>
        <w:t>Czas przyszły prosty służy do powiedzenia, że coś się zrobi (i zakończy tę czynność), a wyrażamy go jednym czasownikiem, np. </w:t>
      </w:r>
      <w:r w:rsidRPr="00C50781">
        <w:rPr>
          <w:rFonts w:ascii="Lato" w:eastAsia="Times New Roman" w:hAnsi="Lato" w:cs="Times New Roman"/>
          <w:color w:val="993300"/>
          <w:kern w:val="0"/>
          <w:sz w:val="23"/>
          <w:szCs w:val="23"/>
          <w:lang w:val="pl-PL"/>
          <w14:ligatures w14:val="none"/>
        </w:rPr>
        <w:t>wypiorę</w:t>
      </w:r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:lang w:val="pl-PL"/>
          <w14:ligatures w14:val="none"/>
        </w:rPr>
        <w:t> (i skończę tę czynność), </w:t>
      </w:r>
      <w:r w:rsidRPr="00C50781">
        <w:rPr>
          <w:rFonts w:ascii="Lato" w:eastAsia="Times New Roman" w:hAnsi="Lato" w:cs="Times New Roman"/>
          <w:color w:val="993300"/>
          <w:kern w:val="0"/>
          <w:sz w:val="23"/>
          <w:szCs w:val="23"/>
          <w:lang w:val="pl-PL"/>
          <w14:ligatures w14:val="none"/>
        </w:rPr>
        <w:t>upiecze</w:t>
      </w:r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:lang w:val="pl-PL"/>
          <w14:ligatures w14:val="none"/>
        </w:rPr>
        <w:t> (i skończy tę czynność), </w:t>
      </w:r>
      <w:r w:rsidRPr="00C50781">
        <w:rPr>
          <w:rFonts w:ascii="Lato" w:eastAsia="Times New Roman" w:hAnsi="Lato" w:cs="Times New Roman"/>
          <w:color w:val="993300"/>
          <w:kern w:val="0"/>
          <w:sz w:val="23"/>
          <w:szCs w:val="23"/>
          <w:lang w:val="pl-PL"/>
          <w14:ligatures w14:val="none"/>
        </w:rPr>
        <w:t>zapyta</w:t>
      </w:r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:lang w:val="pl-PL"/>
          <w14:ligatures w14:val="none"/>
        </w:rPr>
        <w:t xml:space="preserve"> (i ukończy tę czynność). Ma to związek z aspektem dokonanym, o którym mowa poniżej. </w:t>
      </w:r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 xml:space="preserve">Nie </w:t>
      </w:r>
      <w:proofErr w:type="spellStart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>można</w:t>
      </w:r>
      <w:proofErr w:type="spellEnd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 xml:space="preserve"> </w:t>
      </w:r>
      <w:proofErr w:type="spellStart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>wskazać</w:t>
      </w:r>
      <w:proofErr w:type="spellEnd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 xml:space="preserve"> </w:t>
      </w:r>
      <w:proofErr w:type="spellStart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>rodzaju</w:t>
      </w:r>
      <w:proofErr w:type="spellEnd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>.</w:t>
      </w:r>
    </w:p>
    <w:p w:rsidR="00C50781" w:rsidRPr="00C50781" w:rsidRDefault="00C50781" w:rsidP="00C5078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Lato" w:eastAsia="Times New Roman" w:hAnsi="Lato" w:cs="Times New Roman"/>
          <w:color w:val="404040"/>
          <w:kern w:val="0"/>
          <w:sz w:val="23"/>
          <w:szCs w:val="23"/>
          <w:lang w:val="pl-PL"/>
          <w14:ligatures w14:val="none"/>
        </w:rPr>
      </w:pPr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:lang w:val="pl-PL"/>
          <w14:ligatures w14:val="none"/>
        </w:rPr>
        <w:lastRenderedPageBreak/>
        <w:t>Czas przyszły złożony składa się z dwóch części: BYĆ oraz właściwego czasownika. Służy do wyrażania czynności, które będą miały miejsce w przyszłości, ale nie wiadomo, czy się zakończą, np. </w:t>
      </w:r>
      <w:r w:rsidRPr="00C50781">
        <w:rPr>
          <w:rFonts w:ascii="Lato" w:eastAsia="Times New Roman" w:hAnsi="Lato" w:cs="Times New Roman"/>
          <w:color w:val="993300"/>
          <w:kern w:val="0"/>
          <w:sz w:val="23"/>
          <w:szCs w:val="23"/>
          <w:lang w:val="pl-PL"/>
          <w14:ligatures w14:val="none"/>
        </w:rPr>
        <w:t>będę pisała</w:t>
      </w:r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:lang w:val="pl-PL"/>
          <w14:ligatures w14:val="none"/>
        </w:rPr>
        <w:t> (i nie wiem, czy skończę), </w:t>
      </w:r>
      <w:r w:rsidRPr="00C50781">
        <w:rPr>
          <w:rFonts w:ascii="Lato" w:eastAsia="Times New Roman" w:hAnsi="Lato" w:cs="Times New Roman"/>
          <w:color w:val="993300"/>
          <w:kern w:val="0"/>
          <w:sz w:val="23"/>
          <w:szCs w:val="23"/>
          <w:lang w:val="pl-PL"/>
          <w14:ligatures w14:val="none"/>
        </w:rPr>
        <w:t>będzie zwiedzał</w:t>
      </w:r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:lang w:val="pl-PL"/>
          <w14:ligatures w14:val="none"/>
        </w:rPr>
        <w:t> (ale nie wiemy, czy wszystko zwiedzi), </w:t>
      </w:r>
      <w:r w:rsidRPr="00C50781">
        <w:rPr>
          <w:rFonts w:ascii="Lato" w:eastAsia="Times New Roman" w:hAnsi="Lato" w:cs="Times New Roman"/>
          <w:color w:val="993300"/>
          <w:kern w:val="0"/>
          <w:sz w:val="23"/>
          <w:szCs w:val="23"/>
          <w:lang w:val="pl-PL"/>
          <w14:ligatures w14:val="none"/>
        </w:rPr>
        <w:t>będzie grać</w:t>
      </w:r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:lang w:val="pl-PL"/>
          <w14:ligatures w14:val="none"/>
        </w:rPr>
        <w:t> (ale nie wiadomo, czy skończy grać).</w:t>
      </w:r>
    </w:p>
    <w:p w:rsidR="00C50781" w:rsidRPr="00C50781" w:rsidRDefault="00C50781" w:rsidP="00C5078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Lato" w:eastAsia="Times New Roman" w:hAnsi="Lato" w:cs="Times New Roman"/>
          <w:color w:val="404040"/>
          <w:kern w:val="0"/>
          <w:sz w:val="23"/>
          <w:szCs w:val="23"/>
          <w:lang w:val="pl-PL"/>
          <w14:ligatures w14:val="none"/>
        </w:rPr>
      </w:pPr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:lang w:val="pl-PL"/>
          <w14:ligatures w14:val="none"/>
        </w:rPr>
        <w:t>Czasy przyszły złożony możemy wyrażać na dwa sposoby, np. gdy planuję gotowanie: </w:t>
      </w:r>
      <w:r w:rsidRPr="00C50781">
        <w:rPr>
          <w:rFonts w:ascii="Lato" w:eastAsia="Times New Roman" w:hAnsi="Lato" w:cs="Times New Roman"/>
          <w:color w:val="993300"/>
          <w:kern w:val="0"/>
          <w:sz w:val="23"/>
          <w:szCs w:val="23"/>
          <w:lang w:val="pl-PL"/>
          <w14:ligatures w14:val="none"/>
        </w:rPr>
        <w:t>będę gotowała</w:t>
      </w:r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:lang w:val="pl-PL"/>
          <w14:ligatures w14:val="none"/>
        </w:rPr>
        <w:t> lub </w:t>
      </w:r>
      <w:r w:rsidRPr="00C50781">
        <w:rPr>
          <w:rFonts w:ascii="Lato" w:eastAsia="Times New Roman" w:hAnsi="Lato" w:cs="Times New Roman"/>
          <w:color w:val="993300"/>
          <w:kern w:val="0"/>
          <w:sz w:val="23"/>
          <w:szCs w:val="23"/>
          <w:lang w:val="pl-PL"/>
          <w14:ligatures w14:val="none"/>
        </w:rPr>
        <w:t>będę gotować</w:t>
      </w:r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:lang w:val="pl-PL"/>
          <w14:ligatures w14:val="none"/>
        </w:rPr>
        <w:t>. Warto pamiętać, że jeśli wybieramy drugą wersję, niemożliwe będzie wskazanie rodzaju czasownika, np. </w:t>
      </w:r>
      <w:r w:rsidRPr="00C50781">
        <w:rPr>
          <w:rFonts w:ascii="Lato" w:eastAsia="Times New Roman" w:hAnsi="Lato" w:cs="Times New Roman"/>
          <w:color w:val="993300"/>
          <w:kern w:val="0"/>
          <w:sz w:val="23"/>
          <w:szCs w:val="23"/>
          <w:lang w:val="pl-PL"/>
          <w14:ligatures w14:val="none"/>
        </w:rPr>
        <w:t>będzie czytać</w:t>
      </w:r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:lang w:val="pl-PL"/>
          <w14:ligatures w14:val="none"/>
        </w:rPr>
        <w:t> (on? ona? ono?), </w:t>
      </w:r>
      <w:r w:rsidRPr="00C50781">
        <w:rPr>
          <w:rFonts w:ascii="Lato" w:eastAsia="Times New Roman" w:hAnsi="Lato" w:cs="Times New Roman"/>
          <w:color w:val="993300"/>
          <w:kern w:val="0"/>
          <w:sz w:val="23"/>
          <w:szCs w:val="23"/>
          <w:lang w:val="pl-PL"/>
          <w14:ligatures w14:val="none"/>
        </w:rPr>
        <w:t>będą spacerować</w:t>
      </w:r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:lang w:val="pl-PL"/>
          <w14:ligatures w14:val="none"/>
        </w:rPr>
        <w:t> (oni? one?).</w:t>
      </w:r>
    </w:p>
    <w:p w:rsidR="00C50781" w:rsidRPr="00C50781" w:rsidRDefault="00C50781">
      <w:pPr>
        <w:rPr>
          <w:noProof/>
          <w:lang w:val="pl-PL"/>
        </w:rPr>
      </w:pPr>
    </w:p>
    <w:p w:rsidR="00C50781" w:rsidRPr="00C50781" w:rsidRDefault="00C50781">
      <w:pPr>
        <w:rPr>
          <w:noProof/>
          <w:lang w:val="pl-PL"/>
        </w:rPr>
      </w:pPr>
    </w:p>
    <w:p w:rsidR="00C50781" w:rsidRPr="00C50781" w:rsidRDefault="00C50781">
      <w:pPr>
        <w:rPr>
          <w:noProof/>
          <w:lang w:val="pl-PL"/>
        </w:rPr>
      </w:pPr>
    </w:p>
    <w:p w:rsidR="0087273D" w:rsidRDefault="00C50781">
      <w:r>
        <w:rPr>
          <w:noProof/>
        </w:rPr>
        <w:drawing>
          <wp:inline distT="0" distB="0" distL="0" distR="0" wp14:anchorId="031644DD" wp14:editId="4DC49843">
            <wp:extent cx="5943600" cy="3343275"/>
            <wp:effectExtent l="0" t="0" r="0" b="9525"/>
            <wp:docPr id="3" name="Picture 2" descr="tryby-czasown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yby-czasowni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781" w:rsidRPr="00C50781" w:rsidRDefault="00C50781" w:rsidP="00C50781">
      <w:pPr>
        <w:shd w:val="clear" w:color="auto" w:fill="FFFFFF"/>
        <w:spacing w:after="360" w:line="240" w:lineRule="auto"/>
        <w:outlineLvl w:val="1"/>
        <w:rPr>
          <w:rFonts w:ascii="Lora" w:eastAsia="Times New Roman" w:hAnsi="Lora" w:cs="Times New Roman"/>
          <w:color w:val="404040"/>
          <w:kern w:val="0"/>
          <w:sz w:val="36"/>
          <w:szCs w:val="36"/>
          <w:lang w:val="pl-PL"/>
          <w14:ligatures w14:val="none"/>
        </w:rPr>
      </w:pPr>
      <w:r w:rsidRPr="00C50781">
        <w:rPr>
          <w:rFonts w:ascii="Lora" w:eastAsia="Times New Roman" w:hAnsi="Lora" w:cs="Times New Roman"/>
          <w:color w:val="404040"/>
          <w:kern w:val="0"/>
          <w:sz w:val="36"/>
          <w:szCs w:val="36"/>
          <w:lang w:val="pl-PL"/>
          <w14:ligatures w14:val="none"/>
        </w:rPr>
        <w:t>Tryby czasownika</w:t>
      </w:r>
    </w:p>
    <w:p w:rsidR="00C50781" w:rsidRPr="00C50781" w:rsidRDefault="00C50781" w:rsidP="00C50781">
      <w:pPr>
        <w:shd w:val="clear" w:color="auto" w:fill="FFFFFF"/>
        <w:spacing w:after="330" w:line="240" w:lineRule="auto"/>
        <w:rPr>
          <w:rFonts w:ascii="Lato" w:eastAsia="Times New Roman" w:hAnsi="Lato" w:cs="Times New Roman"/>
          <w:color w:val="404040"/>
          <w:kern w:val="0"/>
          <w:sz w:val="23"/>
          <w:szCs w:val="23"/>
          <w:lang w:val="pl-PL"/>
          <w14:ligatures w14:val="none"/>
        </w:rPr>
      </w:pPr>
      <w:r w:rsidRPr="00C50781">
        <w:rPr>
          <w:rFonts w:ascii="Lato" w:eastAsia="Times New Roman" w:hAnsi="Lato" w:cs="Times New Roman"/>
          <w:b/>
          <w:bCs/>
          <w:color w:val="404040"/>
          <w:kern w:val="0"/>
          <w:sz w:val="23"/>
          <w:szCs w:val="23"/>
          <w:lang w:val="pl-PL"/>
          <w14:ligatures w14:val="none"/>
        </w:rPr>
        <w:t>Trybem</w:t>
      </w:r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:lang w:val="pl-PL"/>
          <w14:ligatures w14:val="none"/>
        </w:rPr>
        <w:t> nazywamy kategorię gramatyczną czasownika, dzięki której jesteśmy w stanie rozpoznać, jaki jest stosunek mówiącego do jego wypowiedzi. Innymi słowami dzięki trybowi wiemy, co osoba mówiąca chce swoją wypowiedzią osiągnąć. Wyróżniamy trzy tryby – </w:t>
      </w:r>
      <w:r w:rsidRPr="00C50781">
        <w:rPr>
          <w:rFonts w:ascii="Lato" w:eastAsia="Times New Roman" w:hAnsi="Lato" w:cs="Times New Roman"/>
          <w:b/>
          <w:bCs/>
          <w:color w:val="404040"/>
          <w:kern w:val="0"/>
          <w:sz w:val="23"/>
          <w:szCs w:val="23"/>
          <w:lang w:val="pl-PL"/>
          <w14:ligatures w14:val="none"/>
        </w:rPr>
        <w:t>oznajmujący</w:t>
      </w:r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:lang w:val="pl-PL"/>
          <w14:ligatures w14:val="none"/>
        </w:rPr>
        <w:t> (inaczej nazywany orzekającym), </w:t>
      </w:r>
      <w:r w:rsidRPr="00C50781">
        <w:rPr>
          <w:rFonts w:ascii="Lato" w:eastAsia="Times New Roman" w:hAnsi="Lato" w:cs="Times New Roman"/>
          <w:b/>
          <w:bCs/>
          <w:color w:val="404040"/>
          <w:kern w:val="0"/>
          <w:sz w:val="23"/>
          <w:szCs w:val="23"/>
          <w:lang w:val="pl-PL"/>
          <w14:ligatures w14:val="none"/>
        </w:rPr>
        <w:t>rozkazujący</w:t>
      </w:r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:lang w:val="pl-PL"/>
          <w14:ligatures w14:val="none"/>
        </w:rPr>
        <w:t> i </w:t>
      </w:r>
      <w:r w:rsidRPr="00C50781">
        <w:rPr>
          <w:rFonts w:ascii="Lato" w:eastAsia="Times New Roman" w:hAnsi="Lato" w:cs="Times New Roman"/>
          <w:b/>
          <w:bCs/>
          <w:color w:val="404040"/>
          <w:kern w:val="0"/>
          <w:sz w:val="23"/>
          <w:szCs w:val="23"/>
          <w:lang w:val="pl-PL"/>
          <w14:ligatures w14:val="none"/>
        </w:rPr>
        <w:t>przypuszczający</w:t>
      </w:r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:lang w:val="pl-PL"/>
          <w14:ligatures w14:val="none"/>
        </w:rPr>
        <w:t>.</w:t>
      </w:r>
    </w:p>
    <w:p w:rsidR="00C50781" w:rsidRPr="00C50781" w:rsidRDefault="00C50781" w:rsidP="00C50781">
      <w:pPr>
        <w:shd w:val="clear" w:color="auto" w:fill="FFFFFF"/>
        <w:spacing w:after="330" w:line="240" w:lineRule="auto"/>
        <w:rPr>
          <w:rFonts w:ascii="Lato" w:eastAsia="Times New Roman" w:hAnsi="Lato" w:cs="Times New Roman"/>
          <w:color w:val="404040"/>
          <w:kern w:val="0"/>
          <w:sz w:val="23"/>
          <w:szCs w:val="23"/>
          <w:lang w:val="pl-PL"/>
          <w14:ligatures w14:val="none"/>
        </w:rPr>
      </w:pPr>
      <w:r w:rsidRPr="00C50781">
        <w:rPr>
          <w:rFonts w:ascii="Lato" w:eastAsia="Times New Roman" w:hAnsi="Lato" w:cs="Times New Roman"/>
          <w:b/>
          <w:bCs/>
          <w:color w:val="404040"/>
          <w:kern w:val="0"/>
          <w:sz w:val="23"/>
          <w:szCs w:val="23"/>
          <w:lang w:val="pl-PL"/>
          <w14:ligatures w14:val="none"/>
        </w:rPr>
        <w:t>Tryb oznajmujący (orzekający)</w:t>
      </w:r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:lang w:val="pl-PL"/>
          <w14:ligatures w14:val="none"/>
        </w:rPr>
        <w:t> pozwala na zwykłe informowanie o czymś, a stosunek mówiącego do wypowiedzi jest najczęściej neutralny:</w:t>
      </w:r>
    </w:p>
    <w:p w:rsidR="00C50781" w:rsidRPr="00C50781" w:rsidRDefault="00C50781" w:rsidP="00C50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</w:pPr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lastRenderedPageBreak/>
        <w:t>Emilia </w:t>
      </w:r>
      <w:proofErr w:type="spellStart"/>
      <w:r w:rsidRPr="00C50781">
        <w:rPr>
          <w:rFonts w:ascii="Lato" w:eastAsia="Times New Roman" w:hAnsi="Lato" w:cs="Times New Roman"/>
          <w:color w:val="993300"/>
          <w:kern w:val="0"/>
          <w:sz w:val="23"/>
          <w:szCs w:val="23"/>
          <w14:ligatures w14:val="none"/>
        </w:rPr>
        <w:t>lubi</w:t>
      </w:r>
      <w:proofErr w:type="spellEnd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> </w:t>
      </w:r>
      <w:proofErr w:type="spellStart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>truskawki</w:t>
      </w:r>
      <w:proofErr w:type="spellEnd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>.</w:t>
      </w:r>
    </w:p>
    <w:p w:rsidR="00C50781" w:rsidRPr="00C50781" w:rsidRDefault="00C50781" w:rsidP="00C50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</w:pPr>
      <w:proofErr w:type="spellStart"/>
      <w:r w:rsidRPr="00C50781">
        <w:rPr>
          <w:rFonts w:ascii="Lato" w:eastAsia="Times New Roman" w:hAnsi="Lato" w:cs="Times New Roman"/>
          <w:color w:val="993300"/>
          <w:kern w:val="0"/>
          <w:sz w:val="23"/>
          <w:szCs w:val="23"/>
          <w14:ligatures w14:val="none"/>
        </w:rPr>
        <w:t>Chcę</w:t>
      </w:r>
      <w:proofErr w:type="spellEnd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> </w:t>
      </w:r>
      <w:proofErr w:type="spellStart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>dużo</w:t>
      </w:r>
      <w:proofErr w:type="spellEnd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> </w:t>
      </w:r>
      <w:proofErr w:type="spellStart"/>
      <w:r w:rsidRPr="00C50781">
        <w:rPr>
          <w:rFonts w:ascii="Lato" w:eastAsia="Times New Roman" w:hAnsi="Lato" w:cs="Times New Roman"/>
          <w:color w:val="993300"/>
          <w:kern w:val="0"/>
          <w:sz w:val="23"/>
          <w:szCs w:val="23"/>
          <w14:ligatures w14:val="none"/>
        </w:rPr>
        <w:t>podróżować</w:t>
      </w:r>
      <w:proofErr w:type="spellEnd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>.</w:t>
      </w:r>
    </w:p>
    <w:p w:rsidR="00C50781" w:rsidRPr="00C50781" w:rsidRDefault="00C50781" w:rsidP="00C50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</w:pPr>
      <w:proofErr w:type="spellStart"/>
      <w:r w:rsidRPr="00C50781">
        <w:rPr>
          <w:rFonts w:ascii="Lato" w:eastAsia="Times New Roman" w:hAnsi="Lato" w:cs="Times New Roman"/>
          <w:color w:val="993300"/>
          <w:kern w:val="0"/>
          <w:sz w:val="23"/>
          <w:szCs w:val="23"/>
          <w14:ligatures w14:val="none"/>
        </w:rPr>
        <w:t>Powinieneś</w:t>
      </w:r>
      <w:proofErr w:type="spellEnd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> </w:t>
      </w:r>
      <w:proofErr w:type="spellStart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>wcześniej</w:t>
      </w:r>
      <w:proofErr w:type="spellEnd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> </w:t>
      </w:r>
      <w:proofErr w:type="spellStart"/>
      <w:r w:rsidRPr="00C50781">
        <w:rPr>
          <w:rFonts w:ascii="Lato" w:eastAsia="Times New Roman" w:hAnsi="Lato" w:cs="Times New Roman"/>
          <w:color w:val="993300"/>
          <w:kern w:val="0"/>
          <w:sz w:val="23"/>
          <w:szCs w:val="23"/>
          <w14:ligatures w14:val="none"/>
        </w:rPr>
        <w:t>zapytać</w:t>
      </w:r>
      <w:proofErr w:type="spellEnd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>.</w:t>
      </w:r>
    </w:p>
    <w:p w:rsidR="00C50781" w:rsidRPr="00C50781" w:rsidRDefault="00C50781" w:rsidP="00C50781">
      <w:pPr>
        <w:shd w:val="clear" w:color="auto" w:fill="FFFFFF"/>
        <w:spacing w:after="330" w:line="240" w:lineRule="auto"/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</w:pPr>
      <w:r w:rsidRPr="00C50781">
        <w:rPr>
          <w:rFonts w:ascii="Lato" w:eastAsia="Times New Roman" w:hAnsi="Lato" w:cs="Times New Roman"/>
          <w:b/>
          <w:bCs/>
          <w:color w:val="404040"/>
          <w:kern w:val="0"/>
          <w:sz w:val="23"/>
          <w:szCs w:val="23"/>
          <w:lang w:val="pl-PL"/>
          <w14:ligatures w14:val="none"/>
        </w:rPr>
        <w:t>Tryb rozkazujący</w:t>
      </w:r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:lang w:val="pl-PL"/>
          <w14:ligatures w14:val="none"/>
        </w:rPr>
        <w:t xml:space="preserve"> służy do wydawania poleceń i rozkazów bądź wyrażania życzenia czy prośby. </w:t>
      </w:r>
      <w:proofErr w:type="spellStart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>Często</w:t>
      </w:r>
      <w:proofErr w:type="spellEnd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 xml:space="preserve"> </w:t>
      </w:r>
      <w:proofErr w:type="spellStart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>dla</w:t>
      </w:r>
      <w:proofErr w:type="spellEnd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 xml:space="preserve"> </w:t>
      </w:r>
      <w:proofErr w:type="spellStart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>wzmocnienia</w:t>
      </w:r>
      <w:proofErr w:type="spellEnd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 xml:space="preserve"> </w:t>
      </w:r>
      <w:proofErr w:type="spellStart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>wypowiedzi</w:t>
      </w:r>
      <w:proofErr w:type="spellEnd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 xml:space="preserve"> </w:t>
      </w:r>
      <w:proofErr w:type="spellStart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>na</w:t>
      </w:r>
      <w:proofErr w:type="spellEnd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 xml:space="preserve"> </w:t>
      </w:r>
      <w:proofErr w:type="spellStart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>końcu</w:t>
      </w:r>
      <w:proofErr w:type="spellEnd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 xml:space="preserve"> </w:t>
      </w:r>
      <w:proofErr w:type="spellStart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>dodaje</w:t>
      </w:r>
      <w:proofErr w:type="spellEnd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 xml:space="preserve"> </w:t>
      </w:r>
      <w:proofErr w:type="spellStart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>się</w:t>
      </w:r>
      <w:proofErr w:type="spellEnd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 xml:space="preserve"> </w:t>
      </w:r>
      <w:proofErr w:type="spellStart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>wykrzyknik</w:t>
      </w:r>
      <w:proofErr w:type="spellEnd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>:</w:t>
      </w:r>
    </w:p>
    <w:p w:rsidR="00C50781" w:rsidRPr="00C50781" w:rsidRDefault="00C50781" w:rsidP="00C50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</w:pPr>
      <w:proofErr w:type="spellStart"/>
      <w:r w:rsidRPr="00C50781">
        <w:rPr>
          <w:rFonts w:ascii="Lato" w:eastAsia="Times New Roman" w:hAnsi="Lato" w:cs="Times New Roman"/>
          <w:color w:val="993300"/>
          <w:kern w:val="0"/>
          <w:sz w:val="23"/>
          <w:szCs w:val="23"/>
          <w14:ligatures w14:val="none"/>
        </w:rPr>
        <w:t>Dawaj</w:t>
      </w:r>
      <w:proofErr w:type="spellEnd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 xml:space="preserve"> mi ten </w:t>
      </w:r>
      <w:proofErr w:type="spellStart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>plecak</w:t>
      </w:r>
      <w:proofErr w:type="spellEnd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>!</w:t>
      </w:r>
    </w:p>
    <w:p w:rsidR="00C50781" w:rsidRPr="00C50781" w:rsidRDefault="00C50781" w:rsidP="00C50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</w:pPr>
      <w:proofErr w:type="spellStart"/>
      <w:r w:rsidRPr="00C50781">
        <w:rPr>
          <w:rFonts w:ascii="Lato" w:eastAsia="Times New Roman" w:hAnsi="Lato" w:cs="Times New Roman"/>
          <w:color w:val="993300"/>
          <w:kern w:val="0"/>
          <w:sz w:val="23"/>
          <w:szCs w:val="23"/>
          <w14:ligatures w14:val="none"/>
        </w:rPr>
        <w:t>Oddajmy</w:t>
      </w:r>
      <w:proofErr w:type="spellEnd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 xml:space="preserve"> mu ten </w:t>
      </w:r>
      <w:proofErr w:type="spellStart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>długopis</w:t>
      </w:r>
      <w:proofErr w:type="spellEnd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>.</w:t>
      </w:r>
    </w:p>
    <w:p w:rsidR="00C50781" w:rsidRPr="00C50781" w:rsidRDefault="00C50781" w:rsidP="00C50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</w:pPr>
      <w:proofErr w:type="spellStart"/>
      <w:r w:rsidRPr="00C50781">
        <w:rPr>
          <w:rFonts w:ascii="Lato" w:eastAsia="Times New Roman" w:hAnsi="Lato" w:cs="Times New Roman"/>
          <w:color w:val="993300"/>
          <w:kern w:val="0"/>
          <w:sz w:val="23"/>
          <w:szCs w:val="23"/>
          <w14:ligatures w14:val="none"/>
        </w:rPr>
        <w:t>Proszę</w:t>
      </w:r>
      <w:proofErr w:type="spellEnd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>, </w:t>
      </w:r>
      <w:proofErr w:type="spellStart"/>
      <w:r w:rsidRPr="00C50781">
        <w:rPr>
          <w:rFonts w:ascii="Lato" w:eastAsia="Times New Roman" w:hAnsi="Lato" w:cs="Times New Roman"/>
          <w:color w:val="993300"/>
          <w:kern w:val="0"/>
          <w:sz w:val="23"/>
          <w:szCs w:val="23"/>
          <w14:ligatures w14:val="none"/>
        </w:rPr>
        <w:t>podaj</w:t>
      </w:r>
      <w:proofErr w:type="spellEnd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 xml:space="preserve"> mi </w:t>
      </w:r>
      <w:proofErr w:type="spellStart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>serwetkę</w:t>
      </w:r>
      <w:proofErr w:type="spellEnd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>.</w:t>
      </w:r>
    </w:p>
    <w:p w:rsidR="00C50781" w:rsidRPr="00C50781" w:rsidRDefault="00C50781" w:rsidP="00C50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</w:pPr>
      <w:proofErr w:type="spellStart"/>
      <w:r w:rsidRPr="00C50781">
        <w:rPr>
          <w:rFonts w:ascii="Lato" w:eastAsia="Times New Roman" w:hAnsi="Lato" w:cs="Times New Roman"/>
          <w:color w:val="993300"/>
          <w:kern w:val="0"/>
          <w:sz w:val="23"/>
          <w:szCs w:val="23"/>
          <w14:ligatures w14:val="none"/>
        </w:rPr>
        <w:t>Wstawajcie</w:t>
      </w:r>
      <w:proofErr w:type="spellEnd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>!</w:t>
      </w:r>
    </w:p>
    <w:p w:rsidR="00C50781" w:rsidRPr="00C50781" w:rsidRDefault="00C50781" w:rsidP="00C50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</w:pPr>
      <w:proofErr w:type="spellStart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>Niech</w:t>
      </w:r>
      <w:proofErr w:type="spellEnd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> </w:t>
      </w:r>
      <w:proofErr w:type="spellStart"/>
      <w:r w:rsidRPr="00C50781">
        <w:rPr>
          <w:rFonts w:ascii="Lato" w:eastAsia="Times New Roman" w:hAnsi="Lato" w:cs="Times New Roman"/>
          <w:color w:val="993300"/>
          <w:kern w:val="0"/>
          <w:sz w:val="23"/>
          <w:szCs w:val="23"/>
          <w14:ligatures w14:val="none"/>
        </w:rPr>
        <w:t>kupi</w:t>
      </w:r>
      <w:proofErr w:type="spellEnd"/>
      <w:r w:rsidRPr="00C50781">
        <w:rPr>
          <w:rFonts w:ascii="Lato" w:eastAsia="Times New Roman" w:hAnsi="Lato" w:cs="Times New Roman"/>
          <w:color w:val="993300"/>
          <w:kern w:val="0"/>
          <w:sz w:val="23"/>
          <w:szCs w:val="23"/>
          <w14:ligatures w14:val="none"/>
        </w:rPr>
        <w:t> </w:t>
      </w:r>
      <w:proofErr w:type="spellStart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>pieczywo</w:t>
      </w:r>
      <w:proofErr w:type="spellEnd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>.</w:t>
      </w:r>
    </w:p>
    <w:p w:rsidR="00C50781" w:rsidRPr="00C50781" w:rsidRDefault="00C50781" w:rsidP="00C50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</w:pPr>
      <w:proofErr w:type="spellStart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>Kiedyś</w:t>
      </w:r>
      <w:proofErr w:type="spellEnd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> </w:t>
      </w:r>
      <w:proofErr w:type="spellStart"/>
      <w:r w:rsidRPr="00C50781">
        <w:rPr>
          <w:rFonts w:ascii="Lato" w:eastAsia="Times New Roman" w:hAnsi="Lato" w:cs="Times New Roman"/>
          <w:color w:val="993300"/>
          <w:kern w:val="0"/>
          <w:sz w:val="23"/>
          <w:szCs w:val="23"/>
          <w14:ligatures w14:val="none"/>
        </w:rPr>
        <w:t>powiedzą</w:t>
      </w:r>
      <w:proofErr w:type="spellEnd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> </w:t>
      </w:r>
      <w:proofErr w:type="spellStart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>prawdę</w:t>
      </w:r>
      <w:proofErr w:type="spellEnd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>.</w:t>
      </w:r>
    </w:p>
    <w:p w:rsidR="00C50781" w:rsidRPr="00C50781" w:rsidRDefault="00C50781" w:rsidP="00C50781">
      <w:pPr>
        <w:shd w:val="clear" w:color="auto" w:fill="FFFFFF"/>
        <w:spacing w:after="330" w:line="240" w:lineRule="auto"/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</w:pPr>
      <w:r w:rsidRPr="00C50781">
        <w:rPr>
          <w:rFonts w:ascii="Lato" w:eastAsia="Times New Roman" w:hAnsi="Lato" w:cs="Times New Roman"/>
          <w:b/>
          <w:bCs/>
          <w:color w:val="404040"/>
          <w:kern w:val="0"/>
          <w:sz w:val="23"/>
          <w:szCs w:val="23"/>
          <w:lang w:val="pl-PL"/>
          <w14:ligatures w14:val="none"/>
        </w:rPr>
        <w:t>Tryb przypuszczający</w:t>
      </w:r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:lang w:val="pl-PL"/>
          <w14:ligatures w14:val="none"/>
        </w:rPr>
        <w:t xml:space="preserve"> używany jest wtedy, gdy mówiący chce wyrazić wątpliwość, przypuszczenie czy niezdecydowanie. </w:t>
      </w:r>
      <w:proofErr w:type="spellStart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>Charakteryzuje</w:t>
      </w:r>
      <w:proofErr w:type="spellEnd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 xml:space="preserve"> go </w:t>
      </w:r>
      <w:proofErr w:type="spellStart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>cząstka</w:t>
      </w:r>
      <w:proofErr w:type="spellEnd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 xml:space="preserve"> „</w:t>
      </w:r>
      <w:proofErr w:type="spellStart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>bym</w:t>
      </w:r>
      <w:proofErr w:type="spellEnd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>/</w:t>
      </w:r>
      <w:proofErr w:type="spellStart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>byś</w:t>
      </w:r>
      <w:proofErr w:type="spellEnd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>/by”:</w:t>
      </w:r>
    </w:p>
    <w:p w:rsidR="00C50781" w:rsidRPr="00C50781" w:rsidRDefault="00C50781" w:rsidP="00C507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</w:pPr>
      <w:proofErr w:type="spellStart"/>
      <w:r w:rsidRPr="00C50781">
        <w:rPr>
          <w:rFonts w:ascii="Lato" w:eastAsia="Times New Roman" w:hAnsi="Lato" w:cs="Times New Roman"/>
          <w:color w:val="993300"/>
          <w:kern w:val="0"/>
          <w:sz w:val="23"/>
          <w:szCs w:val="23"/>
          <w14:ligatures w14:val="none"/>
        </w:rPr>
        <w:t>Chciałabym</w:t>
      </w:r>
      <w:proofErr w:type="spellEnd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> </w:t>
      </w:r>
      <w:proofErr w:type="spellStart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>skosztować</w:t>
      </w:r>
      <w:proofErr w:type="spellEnd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 xml:space="preserve"> </w:t>
      </w:r>
      <w:proofErr w:type="spellStart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>deseru</w:t>
      </w:r>
      <w:proofErr w:type="spellEnd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>.</w:t>
      </w:r>
    </w:p>
    <w:p w:rsidR="00C50781" w:rsidRPr="00C50781" w:rsidRDefault="00C50781" w:rsidP="00C507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</w:pPr>
      <w:proofErr w:type="spellStart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>Gdybym</w:t>
      </w:r>
      <w:proofErr w:type="spellEnd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> </w:t>
      </w:r>
      <w:proofErr w:type="spellStart"/>
      <w:r w:rsidRPr="00C50781">
        <w:rPr>
          <w:rFonts w:ascii="Lato" w:eastAsia="Times New Roman" w:hAnsi="Lato" w:cs="Times New Roman"/>
          <w:color w:val="993300"/>
          <w:kern w:val="0"/>
          <w:sz w:val="23"/>
          <w:szCs w:val="23"/>
          <w14:ligatures w14:val="none"/>
        </w:rPr>
        <w:t>mógł</w:t>
      </w:r>
      <w:proofErr w:type="spellEnd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> </w:t>
      </w:r>
      <w:proofErr w:type="spellStart"/>
      <w:r w:rsidRPr="00C50781">
        <w:rPr>
          <w:rFonts w:ascii="Lato" w:eastAsia="Times New Roman" w:hAnsi="Lato" w:cs="Times New Roman"/>
          <w:color w:val="993300"/>
          <w:kern w:val="0"/>
          <w:sz w:val="23"/>
          <w:szCs w:val="23"/>
          <w14:ligatures w14:val="none"/>
        </w:rPr>
        <w:t>cofnąć</w:t>
      </w:r>
      <w:proofErr w:type="spellEnd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> </w:t>
      </w:r>
      <w:proofErr w:type="spellStart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>czas</w:t>
      </w:r>
      <w:proofErr w:type="spellEnd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>…</w:t>
      </w:r>
    </w:p>
    <w:p w:rsidR="00C50781" w:rsidRPr="00C50781" w:rsidRDefault="00C50781" w:rsidP="00C507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</w:pPr>
      <w:proofErr w:type="spellStart"/>
      <w:r w:rsidRPr="00C50781">
        <w:rPr>
          <w:rFonts w:ascii="Lato" w:eastAsia="Times New Roman" w:hAnsi="Lato" w:cs="Times New Roman"/>
          <w:color w:val="993300"/>
          <w:kern w:val="0"/>
          <w:sz w:val="23"/>
          <w:szCs w:val="23"/>
          <w14:ligatures w14:val="none"/>
        </w:rPr>
        <w:t>Byłabyś</w:t>
      </w:r>
      <w:proofErr w:type="spellEnd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> </w:t>
      </w:r>
      <w:proofErr w:type="spellStart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>tak</w:t>
      </w:r>
      <w:proofErr w:type="spellEnd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 xml:space="preserve"> </w:t>
      </w:r>
      <w:proofErr w:type="spellStart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>miła</w:t>
      </w:r>
      <w:proofErr w:type="spellEnd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>?</w:t>
      </w:r>
    </w:p>
    <w:p w:rsidR="00C50781" w:rsidRDefault="00C50781" w:rsidP="00C507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Lato" w:eastAsia="Times New Roman" w:hAnsi="Lato" w:cs="Times New Roman"/>
          <w:color w:val="404040"/>
          <w:kern w:val="0"/>
          <w:sz w:val="23"/>
          <w:szCs w:val="23"/>
          <w:lang w:val="pl-PL"/>
          <w14:ligatures w14:val="none"/>
        </w:rPr>
      </w:pPr>
      <w:r w:rsidRPr="00C50781">
        <w:rPr>
          <w:rFonts w:ascii="Lato" w:eastAsia="Times New Roman" w:hAnsi="Lato" w:cs="Times New Roman"/>
          <w:color w:val="993300"/>
          <w:kern w:val="0"/>
          <w:sz w:val="23"/>
          <w:szCs w:val="23"/>
          <w:lang w:val="pl-PL"/>
          <w14:ligatures w14:val="none"/>
        </w:rPr>
        <w:t>Kupilibyśmy</w:t>
      </w:r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:lang w:val="pl-PL"/>
          <w14:ligatures w14:val="none"/>
        </w:rPr>
        <w:t> taki samochód, </w:t>
      </w:r>
      <w:r w:rsidRPr="00C50781">
        <w:rPr>
          <w:rFonts w:ascii="Lato" w:eastAsia="Times New Roman" w:hAnsi="Lato" w:cs="Times New Roman"/>
          <w:color w:val="993300"/>
          <w:kern w:val="0"/>
          <w:sz w:val="23"/>
          <w:szCs w:val="23"/>
          <w:lang w:val="pl-PL"/>
          <w14:ligatures w14:val="none"/>
        </w:rPr>
        <w:t>gdybyśmy</w:t>
      </w:r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:lang w:val="pl-PL"/>
          <w14:ligatures w14:val="none"/>
        </w:rPr>
        <w:t> </w:t>
      </w:r>
      <w:r w:rsidRPr="00C50781">
        <w:rPr>
          <w:rFonts w:ascii="Lato" w:eastAsia="Times New Roman" w:hAnsi="Lato" w:cs="Times New Roman"/>
          <w:color w:val="993300"/>
          <w:kern w:val="0"/>
          <w:sz w:val="23"/>
          <w:szCs w:val="23"/>
          <w:lang w:val="pl-PL"/>
          <w14:ligatures w14:val="none"/>
        </w:rPr>
        <w:t>mieli</w:t>
      </w:r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:lang w:val="pl-PL"/>
          <w14:ligatures w14:val="none"/>
        </w:rPr>
        <w:t> pieniądze.</w:t>
      </w:r>
    </w:p>
    <w:p w:rsidR="00C50781" w:rsidRDefault="00C50781" w:rsidP="00C50781">
      <w:p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404040"/>
          <w:kern w:val="0"/>
          <w:sz w:val="23"/>
          <w:szCs w:val="23"/>
          <w:lang w:val="pl-PL"/>
          <w14:ligatures w14:val="none"/>
        </w:rPr>
      </w:pPr>
    </w:p>
    <w:p w:rsidR="00C50781" w:rsidRDefault="00C50781" w:rsidP="00C50781">
      <w:pPr>
        <w:shd w:val="clear" w:color="auto" w:fill="FFFFFF"/>
        <w:spacing w:before="100" w:beforeAutospacing="1" w:after="100" w:afterAutospacing="1" w:line="240" w:lineRule="auto"/>
        <w:ind w:left="960"/>
        <w:rPr>
          <w:rFonts w:ascii="Lato" w:eastAsia="Times New Roman" w:hAnsi="Lato" w:cs="Times New Roman"/>
          <w:color w:val="993300"/>
          <w:kern w:val="0"/>
          <w:sz w:val="23"/>
          <w:szCs w:val="23"/>
          <w:lang w:val="pl-PL"/>
          <w14:ligatures w14:val="none"/>
        </w:rPr>
      </w:pPr>
    </w:p>
    <w:p w:rsidR="00C50781" w:rsidRPr="00C50781" w:rsidRDefault="00C50781" w:rsidP="00C50781">
      <w:pPr>
        <w:shd w:val="clear" w:color="auto" w:fill="FFFFFF"/>
        <w:spacing w:before="100" w:beforeAutospacing="1" w:after="100" w:afterAutospacing="1" w:line="240" w:lineRule="auto"/>
        <w:ind w:left="960"/>
        <w:rPr>
          <w:rFonts w:ascii="Lato" w:eastAsia="Times New Roman" w:hAnsi="Lato" w:cs="Times New Roman"/>
          <w:color w:val="404040"/>
          <w:kern w:val="0"/>
          <w:sz w:val="23"/>
          <w:szCs w:val="23"/>
          <w:lang w:val="pl-PL"/>
          <w14:ligatures w14:val="none"/>
        </w:rPr>
      </w:pPr>
      <w:r>
        <w:rPr>
          <w:noProof/>
        </w:rPr>
        <w:drawing>
          <wp:inline distT="0" distB="0" distL="0" distR="0" wp14:anchorId="58DA18E7" wp14:editId="6665773C">
            <wp:extent cx="5943600" cy="3343275"/>
            <wp:effectExtent l="0" t="0" r="0" b="9525"/>
            <wp:docPr id="4" name="Picture 3" descr="rodzaje-czasown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odzaje-czasownik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781" w:rsidRPr="00C50781" w:rsidRDefault="00C50781" w:rsidP="00C50781">
      <w:pPr>
        <w:shd w:val="clear" w:color="auto" w:fill="FFFFFF"/>
        <w:spacing w:after="330" w:line="240" w:lineRule="auto"/>
        <w:rPr>
          <w:rFonts w:ascii="Lato" w:eastAsia="Times New Roman" w:hAnsi="Lato" w:cs="Times New Roman"/>
          <w:color w:val="404040"/>
          <w:kern w:val="0"/>
          <w:sz w:val="23"/>
          <w:szCs w:val="23"/>
          <w:lang w:val="pl-PL"/>
          <w14:ligatures w14:val="none"/>
        </w:rPr>
      </w:pPr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:lang w:val="pl-PL"/>
          <w14:ligatures w14:val="none"/>
        </w:rPr>
        <w:lastRenderedPageBreak/>
        <w:t>Podobnie jak w przypadku przymiotników, </w:t>
      </w:r>
      <w:r w:rsidRPr="00C50781">
        <w:rPr>
          <w:rFonts w:ascii="Lato" w:eastAsia="Times New Roman" w:hAnsi="Lato" w:cs="Times New Roman"/>
          <w:b/>
          <w:bCs/>
          <w:color w:val="404040"/>
          <w:kern w:val="0"/>
          <w:sz w:val="23"/>
          <w:szCs w:val="23"/>
          <w:lang w:val="pl-PL"/>
          <w14:ligatures w14:val="none"/>
        </w:rPr>
        <w:t>czasowniki mogą występować w pięciu rodzajach</w:t>
      </w:r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:lang w:val="pl-PL"/>
          <w14:ligatures w14:val="none"/>
        </w:rPr>
        <w:t>. W liczbie </w:t>
      </w:r>
      <w:r w:rsidRPr="00C50781">
        <w:rPr>
          <w:rFonts w:ascii="Lato" w:eastAsia="Times New Roman" w:hAnsi="Lato" w:cs="Times New Roman"/>
          <w:b/>
          <w:bCs/>
          <w:color w:val="404040"/>
          <w:kern w:val="0"/>
          <w:sz w:val="23"/>
          <w:szCs w:val="23"/>
          <w:lang w:val="pl-PL"/>
          <w14:ligatures w14:val="none"/>
        </w:rPr>
        <w:t>pojedynczej</w:t>
      </w:r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:lang w:val="pl-PL"/>
          <w14:ligatures w14:val="none"/>
        </w:rPr>
        <w:t> wyróżniamy rodzaj </w:t>
      </w:r>
      <w:r w:rsidRPr="00C50781">
        <w:rPr>
          <w:rFonts w:ascii="Lato" w:eastAsia="Times New Roman" w:hAnsi="Lato" w:cs="Times New Roman"/>
          <w:b/>
          <w:bCs/>
          <w:color w:val="404040"/>
          <w:kern w:val="0"/>
          <w:sz w:val="23"/>
          <w:szCs w:val="23"/>
          <w:lang w:val="pl-PL"/>
          <w14:ligatures w14:val="none"/>
        </w:rPr>
        <w:t>męski, żeński i nijaki,</w:t>
      </w:r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:lang w:val="pl-PL"/>
          <w14:ligatures w14:val="none"/>
        </w:rPr>
        <w:t> zaś w </w:t>
      </w:r>
      <w:r w:rsidRPr="00C50781">
        <w:rPr>
          <w:rFonts w:ascii="Lato" w:eastAsia="Times New Roman" w:hAnsi="Lato" w:cs="Times New Roman"/>
          <w:b/>
          <w:bCs/>
          <w:color w:val="404040"/>
          <w:kern w:val="0"/>
          <w:sz w:val="23"/>
          <w:szCs w:val="23"/>
          <w:lang w:val="pl-PL"/>
          <w14:ligatures w14:val="none"/>
        </w:rPr>
        <w:t>mnogiej męskoosobowy i niemęskoosobowy</w:t>
      </w:r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:lang w:val="pl-PL"/>
          <w14:ligatures w14:val="none"/>
        </w:rPr>
        <w:t>.</w:t>
      </w:r>
    </w:p>
    <w:p w:rsidR="00C50781" w:rsidRPr="00C50781" w:rsidRDefault="00C50781" w:rsidP="00C507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</w:pPr>
      <w:proofErr w:type="spellStart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>Rodzaje</w:t>
      </w:r>
      <w:proofErr w:type="spellEnd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 xml:space="preserve"> w </w:t>
      </w:r>
      <w:proofErr w:type="spellStart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>liczbie</w:t>
      </w:r>
      <w:proofErr w:type="spellEnd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 xml:space="preserve"> </w:t>
      </w:r>
      <w:proofErr w:type="spellStart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>pojedynczej</w:t>
      </w:r>
      <w:proofErr w:type="spellEnd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>:</w:t>
      </w:r>
    </w:p>
    <w:p w:rsidR="00C50781" w:rsidRPr="00C50781" w:rsidRDefault="00C50781" w:rsidP="00C50781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1920"/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</w:pPr>
      <w:proofErr w:type="spellStart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>męski</w:t>
      </w:r>
      <w:proofErr w:type="spellEnd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 xml:space="preserve"> – ON </w:t>
      </w:r>
      <w:proofErr w:type="spellStart"/>
      <w:r w:rsidRPr="00C50781">
        <w:rPr>
          <w:rFonts w:ascii="Lato" w:eastAsia="Times New Roman" w:hAnsi="Lato" w:cs="Times New Roman"/>
          <w:color w:val="993300"/>
          <w:kern w:val="0"/>
          <w:sz w:val="23"/>
          <w:szCs w:val="23"/>
          <w14:ligatures w14:val="none"/>
        </w:rPr>
        <w:t>szedł</w:t>
      </w:r>
      <w:proofErr w:type="spellEnd"/>
    </w:p>
    <w:p w:rsidR="00C50781" w:rsidRPr="00C50781" w:rsidRDefault="00C50781" w:rsidP="00C50781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1920"/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</w:pPr>
      <w:proofErr w:type="spellStart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>żeński</w:t>
      </w:r>
      <w:proofErr w:type="spellEnd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 xml:space="preserve"> – ONA </w:t>
      </w:r>
      <w:proofErr w:type="spellStart"/>
      <w:r w:rsidRPr="00C50781">
        <w:rPr>
          <w:rFonts w:ascii="Lato" w:eastAsia="Times New Roman" w:hAnsi="Lato" w:cs="Times New Roman"/>
          <w:color w:val="993300"/>
          <w:kern w:val="0"/>
          <w:sz w:val="23"/>
          <w:szCs w:val="23"/>
          <w14:ligatures w14:val="none"/>
        </w:rPr>
        <w:t>szła</w:t>
      </w:r>
      <w:proofErr w:type="spellEnd"/>
    </w:p>
    <w:p w:rsidR="00C50781" w:rsidRPr="00C50781" w:rsidRDefault="00C50781" w:rsidP="00C50781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1920"/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</w:pPr>
      <w:proofErr w:type="spellStart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>nijaki</w:t>
      </w:r>
      <w:proofErr w:type="spellEnd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 xml:space="preserve"> – ONO </w:t>
      </w:r>
      <w:proofErr w:type="spellStart"/>
      <w:r w:rsidRPr="00C50781">
        <w:rPr>
          <w:rFonts w:ascii="Lato" w:eastAsia="Times New Roman" w:hAnsi="Lato" w:cs="Times New Roman"/>
          <w:color w:val="993300"/>
          <w:kern w:val="0"/>
          <w:sz w:val="23"/>
          <w:szCs w:val="23"/>
          <w14:ligatures w14:val="none"/>
        </w:rPr>
        <w:t>szło</w:t>
      </w:r>
      <w:proofErr w:type="spellEnd"/>
    </w:p>
    <w:p w:rsidR="00C50781" w:rsidRPr="00C50781" w:rsidRDefault="00C50781" w:rsidP="00C507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</w:pPr>
      <w:proofErr w:type="spellStart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>Rodzaje</w:t>
      </w:r>
      <w:proofErr w:type="spellEnd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 xml:space="preserve"> w </w:t>
      </w:r>
      <w:proofErr w:type="spellStart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>liczbie</w:t>
      </w:r>
      <w:proofErr w:type="spellEnd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 xml:space="preserve"> </w:t>
      </w:r>
      <w:proofErr w:type="spellStart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>mnogiej</w:t>
      </w:r>
      <w:proofErr w:type="spellEnd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>:</w:t>
      </w:r>
    </w:p>
    <w:p w:rsidR="00C50781" w:rsidRPr="00C50781" w:rsidRDefault="00C50781" w:rsidP="00C50781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1920"/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</w:pPr>
      <w:proofErr w:type="spellStart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>męskoosobowy</w:t>
      </w:r>
      <w:proofErr w:type="spellEnd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 xml:space="preserve"> – ONI </w:t>
      </w:r>
      <w:proofErr w:type="spellStart"/>
      <w:r w:rsidRPr="00C50781">
        <w:rPr>
          <w:rFonts w:ascii="Lato" w:eastAsia="Times New Roman" w:hAnsi="Lato" w:cs="Times New Roman"/>
          <w:color w:val="993300"/>
          <w:kern w:val="0"/>
          <w:sz w:val="23"/>
          <w:szCs w:val="23"/>
          <w14:ligatures w14:val="none"/>
        </w:rPr>
        <w:t>szli</w:t>
      </w:r>
      <w:proofErr w:type="spellEnd"/>
    </w:p>
    <w:p w:rsidR="00C50781" w:rsidRPr="00C50781" w:rsidRDefault="00C50781" w:rsidP="00C50781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1920"/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</w:pPr>
      <w:proofErr w:type="spellStart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>niemęskoosobowy</w:t>
      </w:r>
      <w:proofErr w:type="spellEnd"/>
      <w:r w:rsidRPr="00C50781">
        <w:rPr>
          <w:rFonts w:ascii="Lato" w:eastAsia="Times New Roman" w:hAnsi="Lato" w:cs="Times New Roman"/>
          <w:color w:val="404040"/>
          <w:kern w:val="0"/>
          <w:sz w:val="23"/>
          <w:szCs w:val="23"/>
          <w14:ligatures w14:val="none"/>
        </w:rPr>
        <w:t xml:space="preserve"> – ONE </w:t>
      </w:r>
      <w:proofErr w:type="spellStart"/>
      <w:r w:rsidRPr="00C50781">
        <w:rPr>
          <w:rFonts w:ascii="Lato" w:eastAsia="Times New Roman" w:hAnsi="Lato" w:cs="Times New Roman"/>
          <w:color w:val="993300"/>
          <w:kern w:val="0"/>
          <w:sz w:val="23"/>
          <w:szCs w:val="23"/>
          <w14:ligatures w14:val="none"/>
        </w:rPr>
        <w:t>szły</w:t>
      </w:r>
      <w:proofErr w:type="spellEnd"/>
    </w:p>
    <w:p w:rsidR="00C50781" w:rsidRPr="00C50781" w:rsidRDefault="00C50781">
      <w:pPr>
        <w:rPr>
          <w:lang w:val="pl-PL"/>
        </w:rPr>
      </w:pPr>
    </w:p>
    <w:sectPr w:rsidR="00C50781" w:rsidRPr="00C507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87F31"/>
    <w:multiLevelType w:val="multilevel"/>
    <w:tmpl w:val="C13C9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B35728"/>
    <w:multiLevelType w:val="multilevel"/>
    <w:tmpl w:val="C8AAC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185442"/>
    <w:multiLevelType w:val="multilevel"/>
    <w:tmpl w:val="703C3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4F62BB"/>
    <w:multiLevelType w:val="multilevel"/>
    <w:tmpl w:val="CCF68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1742C47"/>
    <w:multiLevelType w:val="multilevel"/>
    <w:tmpl w:val="97BA2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7BE0246"/>
    <w:multiLevelType w:val="multilevel"/>
    <w:tmpl w:val="CA244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27045014">
    <w:abstractNumId w:val="4"/>
  </w:num>
  <w:num w:numId="2" w16cid:durableId="182062159">
    <w:abstractNumId w:val="1"/>
  </w:num>
  <w:num w:numId="3" w16cid:durableId="2036804751">
    <w:abstractNumId w:val="5"/>
  </w:num>
  <w:num w:numId="4" w16cid:durableId="978846999">
    <w:abstractNumId w:val="2"/>
  </w:num>
  <w:num w:numId="5" w16cid:durableId="1298561701">
    <w:abstractNumId w:val="3"/>
  </w:num>
  <w:num w:numId="6" w16cid:durableId="309865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781"/>
    <w:rsid w:val="007A2D5B"/>
    <w:rsid w:val="0087273D"/>
    <w:rsid w:val="00C5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F0EFB"/>
  <w15:chartTrackingRefBased/>
  <w15:docId w15:val="{064ADC6F-0A88-4B4C-8900-68418C91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07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0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07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07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07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07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07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07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07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7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07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07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078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078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07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07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07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07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07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0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07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07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07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07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07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078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07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078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0781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50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8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505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Anetta Wesolowska</dc:creator>
  <cp:keywords/>
  <dc:description/>
  <cp:lastModifiedBy>Anetta Wesolowska</cp:lastModifiedBy>
  <cp:revision>1</cp:revision>
  <dcterms:created xsi:type="dcterms:W3CDTF">2025-03-30T16:59:00Z</dcterms:created>
  <dcterms:modified xsi:type="dcterms:W3CDTF">2025-03-30T17:05:00Z</dcterms:modified>
</cp:coreProperties>
</file>